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864" w:rightFromText="187" w:vertAnchor="text" w:horzAnchor="page" w:tblpXSpec="center" w:tblpY="1"/>
        <w:tblW w:w="1020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715"/>
        <w:gridCol w:w="2610"/>
        <w:gridCol w:w="5040"/>
        <w:gridCol w:w="1080"/>
        <w:gridCol w:w="759"/>
      </w:tblGrid>
      <w:tr w:rsidR="009246C4" w:rsidRPr="009246C4" w14:paraId="3D2E196F" w14:textId="77777777" w:rsidTr="009246C4">
        <w:tc>
          <w:tcPr>
            <w:tcW w:w="715" w:type="dxa"/>
            <w:shd w:val="clear" w:color="000000" w:fill="00B0F0"/>
            <w:noWrap/>
            <w:hideMark/>
          </w:tcPr>
          <w:p w14:paraId="5C458272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Lot3</w:t>
            </w:r>
          </w:p>
        </w:tc>
        <w:tc>
          <w:tcPr>
            <w:tcW w:w="2610" w:type="dxa"/>
            <w:shd w:val="clear" w:color="000000" w:fill="00B0F0"/>
            <w:hideMark/>
          </w:tcPr>
          <w:p w14:paraId="71AA43A0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Mini-grid</w:t>
            </w:r>
            <w:proofErr w:type="gramEnd"/>
          </w:p>
        </w:tc>
        <w:tc>
          <w:tcPr>
            <w:tcW w:w="5040" w:type="dxa"/>
            <w:shd w:val="clear" w:color="000000" w:fill="00B0F0"/>
            <w:noWrap/>
            <w:hideMark/>
          </w:tcPr>
          <w:p w14:paraId="5E3CDDE9" w14:textId="77777777" w:rsidR="00A37C35" w:rsidRPr="009246C4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Reference</w:t>
            </w:r>
          </w:p>
          <w:p w14:paraId="2BF146C4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80" w:type="dxa"/>
            <w:shd w:val="clear" w:color="000000" w:fill="00B0F0"/>
            <w:noWrap/>
            <w:hideMark/>
          </w:tcPr>
          <w:p w14:paraId="62348792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Quantity</w:t>
            </w:r>
          </w:p>
        </w:tc>
        <w:tc>
          <w:tcPr>
            <w:tcW w:w="759" w:type="dxa"/>
            <w:shd w:val="clear" w:color="000000" w:fill="00B0F0"/>
            <w:noWrap/>
            <w:hideMark/>
          </w:tcPr>
          <w:p w14:paraId="1441D8FD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Unit</w:t>
            </w:r>
          </w:p>
        </w:tc>
      </w:tr>
      <w:tr w:rsidR="009246C4" w:rsidRPr="009246C4" w14:paraId="0D85F721" w14:textId="77777777" w:rsidTr="009246C4">
        <w:trPr>
          <w:trHeight w:val="944"/>
        </w:trPr>
        <w:tc>
          <w:tcPr>
            <w:tcW w:w="715" w:type="dxa"/>
            <w:noWrap/>
            <w:vAlign w:val="bottom"/>
            <w:hideMark/>
          </w:tcPr>
          <w:p w14:paraId="2C9281A8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0B84C4B4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Marking tape type </w:t>
            </w:r>
            <w:proofErr w:type="spell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Electape</w:t>
            </w:r>
            <w:proofErr w:type="spell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gram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( rolls</w:t>
            </w:r>
            <w:proofErr w:type="gram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)</w:t>
            </w:r>
          </w:p>
        </w:tc>
        <w:tc>
          <w:tcPr>
            <w:tcW w:w="5040" w:type="dxa"/>
            <w:hideMark/>
          </w:tcPr>
          <w:p w14:paraId="7F7AE97B" w14:textId="77777777" w:rsidR="00A37C35" w:rsidRPr="00A37C35" w:rsidRDefault="00A37C35" w:rsidP="009246C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9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https://www.dropbox.com/scl/fi/o69ogkeg5wx8l8mkkp73j/10921955_1_P_PROD_SPEC_technicalsheet20000undergroundmarkingtapewarningelectricalcablebeloworange500mx150mmx008mmaubiz351065.pdf?rlkey=asd0zo7f41dhyk0uh7ycaorj2&amp;st=ffss9vom&amp;dl=0</w:t>
              </w:r>
            </w:hyperlink>
          </w:p>
        </w:tc>
        <w:tc>
          <w:tcPr>
            <w:tcW w:w="1080" w:type="dxa"/>
            <w:hideMark/>
          </w:tcPr>
          <w:p w14:paraId="295C0773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11,100</w:t>
            </w:r>
          </w:p>
        </w:tc>
        <w:tc>
          <w:tcPr>
            <w:tcW w:w="759" w:type="dxa"/>
            <w:noWrap/>
            <w:hideMark/>
          </w:tcPr>
          <w:p w14:paraId="4A9692AE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Meter</w:t>
            </w:r>
          </w:p>
        </w:tc>
      </w:tr>
      <w:tr w:rsidR="009246C4" w:rsidRPr="009246C4" w14:paraId="07788FAD" w14:textId="77777777" w:rsidTr="009246C4">
        <w:tc>
          <w:tcPr>
            <w:tcW w:w="715" w:type="dxa"/>
            <w:shd w:val="clear" w:color="000000" w:fill="E8E8E8"/>
            <w:noWrap/>
            <w:vAlign w:val="bottom"/>
            <w:hideMark/>
          </w:tcPr>
          <w:p w14:paraId="67665F43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610" w:type="dxa"/>
            <w:shd w:val="clear" w:color="000000" w:fill="E8E8E8"/>
            <w:hideMark/>
          </w:tcPr>
          <w:p w14:paraId="5D6188F8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LV </w:t>
            </w:r>
            <w:r w:rsidRPr="00A37C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val="en-US"/>
                <w14:ligatures w14:val="none"/>
              </w:rPr>
              <w:t>Distribution</w:t>
            </w: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Pillar &amp; Base</w:t>
            </w:r>
          </w:p>
        </w:tc>
        <w:tc>
          <w:tcPr>
            <w:tcW w:w="5040" w:type="dxa"/>
            <w:shd w:val="clear" w:color="000000" w:fill="E8E8E8"/>
            <w:hideMark/>
          </w:tcPr>
          <w:p w14:paraId="01D08710" w14:textId="77777777" w:rsidR="00A37C35" w:rsidRPr="00A37C35" w:rsidRDefault="00A37C35" w:rsidP="009246C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10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https://plp.com/au/energy/underground/urd-turret-series-eleven</w:t>
              </w:r>
            </w:hyperlink>
          </w:p>
        </w:tc>
        <w:tc>
          <w:tcPr>
            <w:tcW w:w="1080" w:type="dxa"/>
            <w:shd w:val="clear" w:color="000000" w:fill="E8E8E8"/>
            <w:noWrap/>
            <w:vAlign w:val="bottom"/>
            <w:hideMark/>
          </w:tcPr>
          <w:p w14:paraId="37DA12AE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759" w:type="dxa"/>
            <w:shd w:val="clear" w:color="000000" w:fill="E8E8E8"/>
            <w:noWrap/>
            <w:hideMark/>
          </w:tcPr>
          <w:p w14:paraId="440B7AF3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9246C4" w:rsidRPr="009246C4" w14:paraId="6D2F83E4" w14:textId="77777777" w:rsidTr="009246C4">
        <w:tc>
          <w:tcPr>
            <w:tcW w:w="715" w:type="dxa"/>
            <w:shd w:val="clear" w:color="000000" w:fill="E8E8E8"/>
            <w:noWrap/>
            <w:vAlign w:val="bottom"/>
            <w:hideMark/>
          </w:tcPr>
          <w:p w14:paraId="372C99B1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610" w:type="dxa"/>
            <w:shd w:val="clear" w:color="000000" w:fill="E8E8E8"/>
            <w:hideMark/>
          </w:tcPr>
          <w:p w14:paraId="4510FDD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URD Turret - series Eleven - High density injection </w:t>
            </w:r>
            <w:proofErr w:type="spell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moulded</w:t>
            </w:r>
            <w:proofErr w:type="spell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polyethylene turrets and bases including 4D Head bolts</w:t>
            </w:r>
          </w:p>
        </w:tc>
        <w:tc>
          <w:tcPr>
            <w:tcW w:w="5040" w:type="dxa"/>
            <w:shd w:val="clear" w:color="000000" w:fill="E8E8E8"/>
            <w:hideMark/>
          </w:tcPr>
          <w:p w14:paraId="37E6A8C0" w14:textId="77777777" w:rsidR="00A37C35" w:rsidRPr="00A37C35" w:rsidRDefault="00A37C35" w:rsidP="009246C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11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https://www.dropbox.com/scl/fi/2j1dkg37xftoy3ulgihim/product_388.pdf?rlkey=b63y4zsdyn71ngqid58kmj6u3&amp;dl=0</w:t>
              </w:r>
            </w:hyperlink>
          </w:p>
        </w:tc>
        <w:tc>
          <w:tcPr>
            <w:tcW w:w="1080" w:type="dxa"/>
            <w:shd w:val="clear" w:color="000000" w:fill="E8E8E8"/>
            <w:noWrap/>
            <w:vAlign w:val="bottom"/>
            <w:hideMark/>
          </w:tcPr>
          <w:p w14:paraId="26E4957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759" w:type="dxa"/>
            <w:shd w:val="clear" w:color="000000" w:fill="E8E8E8"/>
            <w:noWrap/>
            <w:hideMark/>
          </w:tcPr>
          <w:p w14:paraId="2A467CD3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9246C4" w:rsidRPr="009246C4" w14:paraId="66A17E59" w14:textId="77777777" w:rsidTr="009246C4">
        <w:tc>
          <w:tcPr>
            <w:tcW w:w="715" w:type="dxa"/>
            <w:noWrap/>
            <w:vAlign w:val="bottom"/>
            <w:hideMark/>
          </w:tcPr>
          <w:p w14:paraId="52E3A87B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vAlign w:val="bottom"/>
            <w:hideMark/>
          </w:tcPr>
          <w:p w14:paraId="02C34AD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UT11G </w:t>
            </w:r>
          </w:p>
        </w:tc>
        <w:tc>
          <w:tcPr>
            <w:tcW w:w="5040" w:type="dxa"/>
            <w:vAlign w:val="bottom"/>
            <w:hideMark/>
          </w:tcPr>
          <w:p w14:paraId="191A802F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B44466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759" w:type="dxa"/>
            <w:noWrap/>
            <w:hideMark/>
          </w:tcPr>
          <w:p w14:paraId="26B0C5D0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5E4C76B9" w14:textId="77777777" w:rsidTr="009246C4">
        <w:tc>
          <w:tcPr>
            <w:tcW w:w="715" w:type="dxa"/>
            <w:noWrap/>
            <w:vAlign w:val="bottom"/>
            <w:hideMark/>
          </w:tcPr>
          <w:p w14:paraId="5C79089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vAlign w:val="bottom"/>
            <w:hideMark/>
          </w:tcPr>
          <w:p w14:paraId="2A4BE7D8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UEC11MGE</w:t>
            </w:r>
          </w:p>
        </w:tc>
        <w:tc>
          <w:tcPr>
            <w:tcW w:w="5040" w:type="dxa"/>
            <w:vAlign w:val="bottom"/>
            <w:hideMark/>
          </w:tcPr>
          <w:p w14:paraId="3D0A1286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14:paraId="46757C57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759" w:type="dxa"/>
            <w:noWrap/>
            <w:hideMark/>
          </w:tcPr>
          <w:p w14:paraId="242FF16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375A8FC2" w14:textId="77777777" w:rsidTr="009246C4">
        <w:trPr>
          <w:trHeight w:val="323"/>
        </w:trPr>
        <w:tc>
          <w:tcPr>
            <w:tcW w:w="715" w:type="dxa"/>
            <w:shd w:val="clear" w:color="000000" w:fill="E8E8E8"/>
            <w:noWrap/>
            <w:vAlign w:val="bottom"/>
            <w:hideMark/>
          </w:tcPr>
          <w:p w14:paraId="3673788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610" w:type="dxa"/>
            <w:shd w:val="clear" w:color="000000" w:fill="E8E8E8"/>
            <w:hideMark/>
          </w:tcPr>
          <w:p w14:paraId="06E41E1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LV </w:t>
            </w:r>
            <w:r w:rsidRPr="00A37C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val="en-US"/>
                <w14:ligatures w14:val="none"/>
              </w:rPr>
              <w:t>Service</w:t>
            </w: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Pillar &amp; Base</w:t>
            </w:r>
          </w:p>
        </w:tc>
        <w:tc>
          <w:tcPr>
            <w:tcW w:w="5040" w:type="dxa"/>
            <w:shd w:val="clear" w:color="000000" w:fill="E8E8E8"/>
            <w:vAlign w:val="bottom"/>
            <w:hideMark/>
          </w:tcPr>
          <w:p w14:paraId="7863885C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 </w:t>
            </w:r>
          </w:p>
        </w:tc>
        <w:tc>
          <w:tcPr>
            <w:tcW w:w="1080" w:type="dxa"/>
            <w:shd w:val="clear" w:color="000000" w:fill="E8E8E8"/>
            <w:noWrap/>
            <w:hideMark/>
          </w:tcPr>
          <w:p w14:paraId="1D73251D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759" w:type="dxa"/>
            <w:shd w:val="clear" w:color="000000" w:fill="E8E8E8"/>
            <w:noWrap/>
            <w:hideMark/>
          </w:tcPr>
          <w:p w14:paraId="65638E64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9246C4" w:rsidRPr="009246C4" w14:paraId="616211CF" w14:textId="77777777" w:rsidTr="009246C4">
        <w:tc>
          <w:tcPr>
            <w:tcW w:w="715" w:type="dxa"/>
            <w:shd w:val="clear" w:color="000000" w:fill="E8E8E8"/>
            <w:noWrap/>
            <w:vAlign w:val="bottom"/>
            <w:hideMark/>
          </w:tcPr>
          <w:p w14:paraId="2849E1DD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610" w:type="dxa"/>
            <w:shd w:val="clear" w:color="000000" w:fill="E8E8E8"/>
            <w:hideMark/>
          </w:tcPr>
          <w:p w14:paraId="356AB3B4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URD Turret - series Eleven - High density injection </w:t>
            </w:r>
            <w:proofErr w:type="spell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moulded</w:t>
            </w:r>
            <w:proofErr w:type="spell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polyethylene turrets and bases including 4D Head bolts</w:t>
            </w:r>
          </w:p>
        </w:tc>
        <w:tc>
          <w:tcPr>
            <w:tcW w:w="5040" w:type="dxa"/>
            <w:shd w:val="clear" w:color="000000" w:fill="E8E8E8"/>
            <w:vAlign w:val="bottom"/>
            <w:hideMark/>
          </w:tcPr>
          <w:p w14:paraId="597CC0C1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80" w:type="dxa"/>
            <w:shd w:val="clear" w:color="000000" w:fill="E8E8E8"/>
            <w:noWrap/>
            <w:hideMark/>
          </w:tcPr>
          <w:p w14:paraId="21FB8714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759" w:type="dxa"/>
            <w:shd w:val="clear" w:color="000000" w:fill="E8E8E8"/>
            <w:noWrap/>
            <w:hideMark/>
          </w:tcPr>
          <w:p w14:paraId="4979D15F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9246C4" w:rsidRPr="009246C4" w14:paraId="118559D9" w14:textId="77777777" w:rsidTr="009246C4">
        <w:tc>
          <w:tcPr>
            <w:tcW w:w="715" w:type="dxa"/>
            <w:noWrap/>
            <w:vAlign w:val="bottom"/>
            <w:hideMark/>
          </w:tcPr>
          <w:p w14:paraId="0A522C69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vAlign w:val="bottom"/>
            <w:hideMark/>
          </w:tcPr>
          <w:p w14:paraId="0D7E7570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UT11SG </w:t>
            </w:r>
          </w:p>
        </w:tc>
        <w:tc>
          <w:tcPr>
            <w:tcW w:w="5040" w:type="dxa"/>
            <w:vAlign w:val="bottom"/>
            <w:hideMark/>
          </w:tcPr>
          <w:p w14:paraId="476C137E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14:paraId="18349F65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759" w:type="dxa"/>
            <w:noWrap/>
            <w:hideMark/>
          </w:tcPr>
          <w:p w14:paraId="35D3984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0453E7DC" w14:textId="77777777" w:rsidTr="009246C4">
        <w:tc>
          <w:tcPr>
            <w:tcW w:w="715" w:type="dxa"/>
            <w:noWrap/>
            <w:vAlign w:val="bottom"/>
            <w:hideMark/>
          </w:tcPr>
          <w:p w14:paraId="43D497F3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vAlign w:val="bottom"/>
            <w:hideMark/>
          </w:tcPr>
          <w:p w14:paraId="4DD60F02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UEC11MGE</w:t>
            </w:r>
          </w:p>
        </w:tc>
        <w:tc>
          <w:tcPr>
            <w:tcW w:w="5040" w:type="dxa"/>
            <w:vAlign w:val="bottom"/>
            <w:hideMark/>
          </w:tcPr>
          <w:p w14:paraId="280A8F61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14:paraId="382B32F0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759" w:type="dxa"/>
            <w:noWrap/>
            <w:hideMark/>
          </w:tcPr>
          <w:p w14:paraId="6C4DEB97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76F631B5" w14:textId="77777777" w:rsidTr="009246C4">
        <w:tc>
          <w:tcPr>
            <w:tcW w:w="715" w:type="dxa"/>
            <w:noWrap/>
            <w:vAlign w:val="bottom"/>
            <w:hideMark/>
          </w:tcPr>
          <w:p w14:paraId="21F29AE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732D10F7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S-Bar Spanner - Long </w:t>
            </w:r>
            <w:proofErr w:type="gram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-  780</w:t>
            </w:r>
            <w:proofErr w:type="gram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mm long tool for all DHB D head bolts</w:t>
            </w:r>
          </w:p>
        </w:tc>
        <w:tc>
          <w:tcPr>
            <w:tcW w:w="5040" w:type="dxa"/>
            <w:hideMark/>
          </w:tcPr>
          <w:p w14:paraId="22F0C267" w14:textId="77777777" w:rsidR="00A37C35" w:rsidRPr="00A37C35" w:rsidRDefault="00A37C35" w:rsidP="009246C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12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https://www.dropbox.com/scl/fi/zk6gr0lv89xw4yisifirn/urdv.pdf?rlkey=0zlozb7lzo98hgd5capoub0yb&amp;dl=0</w:t>
              </w:r>
            </w:hyperlink>
          </w:p>
        </w:tc>
        <w:tc>
          <w:tcPr>
            <w:tcW w:w="1080" w:type="dxa"/>
            <w:noWrap/>
            <w:hideMark/>
          </w:tcPr>
          <w:p w14:paraId="095EA7D6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759" w:type="dxa"/>
            <w:noWrap/>
            <w:hideMark/>
          </w:tcPr>
          <w:p w14:paraId="0F597BFC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5FC665AA" w14:textId="77777777" w:rsidTr="009246C4">
        <w:tc>
          <w:tcPr>
            <w:tcW w:w="715" w:type="dxa"/>
            <w:noWrap/>
            <w:vAlign w:val="bottom"/>
            <w:hideMark/>
          </w:tcPr>
          <w:p w14:paraId="5DDDF1AD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268D5CAE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LV Termination </w:t>
            </w:r>
            <w:proofErr w:type="gramStart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Shrouds</w:t>
            </w:r>
            <w:proofErr w:type="gramEnd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Types SHDL 90</w:t>
            </w:r>
          </w:p>
        </w:tc>
        <w:tc>
          <w:tcPr>
            <w:tcW w:w="5040" w:type="dxa"/>
            <w:hideMark/>
          </w:tcPr>
          <w:p w14:paraId="18294918" w14:textId="77777777" w:rsidR="00A37C35" w:rsidRPr="00A37C35" w:rsidRDefault="00A37C35" w:rsidP="009246C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13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https://www.dropbox.com/scl/fi/czif69eghg28rfk5n7kpo/underground.pdf?rlkey=qgy0w2pr2d4401t47kgrw4rey&amp;dl=0</w:t>
              </w:r>
            </w:hyperlink>
          </w:p>
        </w:tc>
        <w:tc>
          <w:tcPr>
            <w:tcW w:w="1080" w:type="dxa"/>
            <w:noWrap/>
            <w:hideMark/>
          </w:tcPr>
          <w:p w14:paraId="02E5D4F2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500</w:t>
            </w:r>
          </w:p>
        </w:tc>
        <w:tc>
          <w:tcPr>
            <w:tcW w:w="759" w:type="dxa"/>
            <w:noWrap/>
            <w:hideMark/>
          </w:tcPr>
          <w:p w14:paraId="4626F65F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063EA30B" w14:textId="77777777" w:rsidTr="009246C4">
        <w:tc>
          <w:tcPr>
            <w:tcW w:w="715" w:type="dxa"/>
            <w:shd w:val="clear" w:color="000000" w:fill="E8E8E8"/>
            <w:noWrap/>
            <w:vAlign w:val="bottom"/>
            <w:hideMark/>
          </w:tcPr>
          <w:p w14:paraId="593722B7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2610" w:type="dxa"/>
            <w:shd w:val="clear" w:color="000000" w:fill="E8E8E8"/>
            <w:hideMark/>
          </w:tcPr>
          <w:p w14:paraId="333BBF44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Terminal Lugs, bolts, nuts, washers</w:t>
            </w:r>
          </w:p>
        </w:tc>
        <w:tc>
          <w:tcPr>
            <w:tcW w:w="5040" w:type="dxa"/>
            <w:shd w:val="clear" w:color="000000" w:fill="E8E8E8"/>
            <w:hideMark/>
          </w:tcPr>
          <w:p w14:paraId="1625660D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 </w:t>
            </w:r>
          </w:p>
        </w:tc>
        <w:tc>
          <w:tcPr>
            <w:tcW w:w="1080" w:type="dxa"/>
            <w:shd w:val="clear" w:color="000000" w:fill="E8E8E8"/>
            <w:noWrap/>
            <w:hideMark/>
          </w:tcPr>
          <w:p w14:paraId="33C8CC1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759" w:type="dxa"/>
            <w:shd w:val="clear" w:color="000000" w:fill="E8E8E8"/>
            <w:noWrap/>
            <w:vAlign w:val="bottom"/>
            <w:hideMark/>
          </w:tcPr>
          <w:p w14:paraId="394AD0F2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9246C4" w:rsidRPr="009246C4" w14:paraId="05CC7A16" w14:textId="77777777" w:rsidTr="009246C4">
        <w:tc>
          <w:tcPr>
            <w:tcW w:w="715" w:type="dxa"/>
            <w:noWrap/>
            <w:vAlign w:val="bottom"/>
            <w:hideMark/>
          </w:tcPr>
          <w:p w14:paraId="2C018948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51FC500B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Suitable for AWG 4/0 copper - </w:t>
            </w:r>
            <w:proofErr w:type="gramStart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Lugs  -</w:t>
            </w:r>
            <w:proofErr w:type="gramEnd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bolts/nuts/washers </w:t>
            </w:r>
          </w:p>
        </w:tc>
        <w:tc>
          <w:tcPr>
            <w:tcW w:w="5040" w:type="dxa"/>
            <w:vAlign w:val="bottom"/>
            <w:hideMark/>
          </w:tcPr>
          <w:p w14:paraId="57979B5F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14:paraId="6E30827F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500</w:t>
            </w:r>
          </w:p>
        </w:tc>
        <w:tc>
          <w:tcPr>
            <w:tcW w:w="759" w:type="dxa"/>
            <w:noWrap/>
            <w:hideMark/>
          </w:tcPr>
          <w:p w14:paraId="560B2D0F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32866189" w14:textId="77777777" w:rsidTr="009246C4">
        <w:tc>
          <w:tcPr>
            <w:tcW w:w="715" w:type="dxa"/>
            <w:noWrap/>
            <w:vAlign w:val="bottom"/>
            <w:hideMark/>
          </w:tcPr>
          <w:p w14:paraId="1074451C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578BEF9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Suitable for AWG 2 copper - </w:t>
            </w:r>
            <w:proofErr w:type="gramStart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Lugs  -</w:t>
            </w:r>
            <w:proofErr w:type="gramEnd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bolts/nuts/washers </w:t>
            </w:r>
          </w:p>
        </w:tc>
        <w:tc>
          <w:tcPr>
            <w:tcW w:w="5040" w:type="dxa"/>
            <w:vAlign w:val="bottom"/>
            <w:hideMark/>
          </w:tcPr>
          <w:p w14:paraId="2E73DC22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14:paraId="2DD0E17D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400</w:t>
            </w:r>
          </w:p>
        </w:tc>
        <w:tc>
          <w:tcPr>
            <w:tcW w:w="759" w:type="dxa"/>
            <w:noWrap/>
            <w:hideMark/>
          </w:tcPr>
          <w:p w14:paraId="416749C8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57E05858" w14:textId="77777777" w:rsidTr="009246C4">
        <w:tc>
          <w:tcPr>
            <w:tcW w:w="715" w:type="dxa"/>
            <w:noWrap/>
            <w:vAlign w:val="bottom"/>
            <w:hideMark/>
          </w:tcPr>
          <w:p w14:paraId="6858A37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2B846FF0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Service Terminal Blocks - Fully insulated </w:t>
            </w:r>
            <w:proofErr w:type="gramStart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6 hole</w:t>
            </w:r>
            <w:proofErr w:type="gramEnd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tunnel connectors</w:t>
            </w:r>
          </w:p>
        </w:tc>
        <w:tc>
          <w:tcPr>
            <w:tcW w:w="5040" w:type="dxa"/>
            <w:hideMark/>
          </w:tcPr>
          <w:p w14:paraId="12C72441" w14:textId="77777777" w:rsidR="00A37C35" w:rsidRPr="00A37C35" w:rsidRDefault="00A37C35" w:rsidP="009246C4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14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https://www.cabac.com.au/p/electrical-power-connectivity/pillars-terminations-accessories/pillar-terminations/tb506</w:t>
              </w:r>
            </w:hyperlink>
          </w:p>
        </w:tc>
        <w:tc>
          <w:tcPr>
            <w:tcW w:w="1080" w:type="dxa"/>
            <w:noWrap/>
            <w:hideMark/>
          </w:tcPr>
          <w:p w14:paraId="7CC691D3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160</w:t>
            </w:r>
          </w:p>
        </w:tc>
        <w:tc>
          <w:tcPr>
            <w:tcW w:w="759" w:type="dxa"/>
            <w:noWrap/>
            <w:hideMark/>
          </w:tcPr>
          <w:p w14:paraId="68D53F0A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  <w:tr w:rsidR="009246C4" w:rsidRPr="009246C4" w14:paraId="22DF7986" w14:textId="77777777" w:rsidTr="009246C4">
        <w:tc>
          <w:tcPr>
            <w:tcW w:w="715" w:type="dxa"/>
            <w:noWrap/>
            <w:vAlign w:val="bottom"/>
            <w:hideMark/>
          </w:tcPr>
          <w:p w14:paraId="54AA0F8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10" w:type="dxa"/>
            <w:hideMark/>
          </w:tcPr>
          <w:p w14:paraId="1B223C3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Earth Stakes for LV Distribution Pillars</w:t>
            </w:r>
          </w:p>
        </w:tc>
        <w:tc>
          <w:tcPr>
            <w:tcW w:w="5040" w:type="dxa"/>
            <w:hideMark/>
          </w:tcPr>
          <w:p w14:paraId="0B6C7D65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CER1314, Earth rod domestic 1300MM X 14MM </w:t>
            </w:r>
          </w:p>
        </w:tc>
        <w:tc>
          <w:tcPr>
            <w:tcW w:w="1080" w:type="dxa"/>
            <w:noWrap/>
            <w:hideMark/>
          </w:tcPr>
          <w:p w14:paraId="5C1351BF" w14:textId="77777777" w:rsidR="00A37C35" w:rsidRPr="00A37C35" w:rsidRDefault="00A37C35" w:rsidP="009246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150</w:t>
            </w:r>
          </w:p>
        </w:tc>
        <w:tc>
          <w:tcPr>
            <w:tcW w:w="759" w:type="dxa"/>
            <w:noWrap/>
            <w:hideMark/>
          </w:tcPr>
          <w:p w14:paraId="6C340638" w14:textId="77777777" w:rsidR="00A37C35" w:rsidRPr="00A37C35" w:rsidRDefault="00A37C35" w:rsidP="009246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</w:tr>
    </w:tbl>
    <w:p w14:paraId="590EB0EC" w14:textId="6513C9BD" w:rsidR="00A37C35" w:rsidRPr="009246C4" w:rsidRDefault="00A37C35" w:rsidP="009246C4">
      <w:pPr>
        <w:rPr>
          <w:sz w:val="20"/>
          <w:szCs w:val="20"/>
        </w:rPr>
      </w:pPr>
    </w:p>
    <w:sectPr w:rsidR="00A37C35" w:rsidRPr="009246C4" w:rsidSect="00EB0867">
      <w:headerReference w:type="default" r:id="rId15"/>
      <w:footerReference w:type="default" r:id="rId16"/>
      <w:pgSz w:w="11906" w:h="16838"/>
      <w:pgMar w:top="1516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8D2" w14:textId="77777777" w:rsidR="00BA6F01" w:rsidRDefault="00BA6F01" w:rsidP="00EB0867">
      <w:pPr>
        <w:spacing w:after="0" w:line="240" w:lineRule="auto"/>
      </w:pPr>
      <w:r>
        <w:separator/>
      </w:r>
    </w:p>
  </w:endnote>
  <w:endnote w:type="continuationSeparator" w:id="0">
    <w:p w14:paraId="170482D1" w14:textId="77777777" w:rsidR="00BA6F01" w:rsidRDefault="00BA6F01" w:rsidP="00EB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DE19" w14:textId="219A0E50" w:rsidR="00401581" w:rsidRDefault="00401581" w:rsidP="00401581">
    <w:pPr>
      <w:pStyle w:val="Footer"/>
      <w:jc w:val="center"/>
      <w:rPr>
        <w:rFonts w:ascii="Times New Roman" w:hAnsi="Times New Roman"/>
        <w:kern w:val="0"/>
        <w:lang w:val="en-US"/>
      </w:rPr>
    </w:pPr>
    <w:r>
      <w:rPr>
        <w:rFonts w:ascii="Times New Roman" w:hAnsi="Times New Roman"/>
        <w:kern w:val="0"/>
        <w:lang w:val="en-US"/>
      </w:rPr>
      <w:t xml:space="preserve">Page </w:t>
    </w:r>
    <w:r>
      <w:rPr>
        <w:rFonts w:ascii="Times New Roman" w:hAnsi="Times New Roman"/>
        <w:kern w:val="0"/>
        <w:lang w:val="en-US"/>
      </w:rPr>
      <w:fldChar w:fldCharType="begin"/>
    </w:r>
    <w:r>
      <w:rPr>
        <w:rFonts w:ascii="Times New Roman" w:hAnsi="Times New Roman"/>
        <w:kern w:val="0"/>
        <w:lang w:val="en-US"/>
      </w:rPr>
      <w:instrText xml:space="preserve"> PAGE </w:instrText>
    </w:r>
    <w:r>
      <w:rPr>
        <w:rFonts w:ascii="Times New Roman" w:hAnsi="Times New Roman"/>
        <w:kern w:val="0"/>
        <w:lang w:val="en-US"/>
      </w:rPr>
      <w:fldChar w:fldCharType="separate"/>
    </w:r>
    <w:r>
      <w:rPr>
        <w:rFonts w:ascii="Times New Roman" w:hAnsi="Times New Roman"/>
        <w:noProof/>
        <w:kern w:val="0"/>
        <w:lang w:val="en-US"/>
      </w:rPr>
      <w:t>1</w:t>
    </w:r>
    <w:r>
      <w:rPr>
        <w:rFonts w:ascii="Times New Roman" w:hAnsi="Times New Roman"/>
        <w:kern w:val="0"/>
        <w:lang w:val="en-US"/>
      </w:rPr>
      <w:fldChar w:fldCharType="end"/>
    </w:r>
    <w:r>
      <w:rPr>
        <w:rFonts w:ascii="Times New Roman" w:hAnsi="Times New Roman"/>
        <w:kern w:val="0"/>
        <w:lang w:val="en-US"/>
      </w:rPr>
      <w:t xml:space="preserve"> of </w:t>
    </w:r>
    <w:r>
      <w:rPr>
        <w:rFonts w:ascii="Times New Roman" w:hAnsi="Times New Roman"/>
        <w:kern w:val="0"/>
        <w:lang w:val="en-US"/>
      </w:rPr>
      <w:fldChar w:fldCharType="begin"/>
    </w:r>
    <w:r>
      <w:rPr>
        <w:rFonts w:ascii="Times New Roman" w:hAnsi="Times New Roman"/>
        <w:kern w:val="0"/>
        <w:lang w:val="en-US"/>
      </w:rPr>
      <w:instrText xml:space="preserve"> NUMPAGES </w:instrText>
    </w:r>
    <w:r>
      <w:rPr>
        <w:rFonts w:ascii="Times New Roman" w:hAnsi="Times New Roman"/>
        <w:kern w:val="0"/>
        <w:lang w:val="en-US"/>
      </w:rPr>
      <w:fldChar w:fldCharType="separate"/>
    </w:r>
    <w:r>
      <w:rPr>
        <w:rFonts w:ascii="Times New Roman" w:hAnsi="Times New Roman"/>
        <w:noProof/>
        <w:kern w:val="0"/>
        <w:lang w:val="en-US"/>
      </w:rPr>
      <w:t>1</w:t>
    </w:r>
    <w:r>
      <w:rPr>
        <w:rFonts w:ascii="Times New Roman" w:hAnsi="Times New Roman"/>
        <w:kern w:val="0"/>
        <w:lang w:val="en-US"/>
      </w:rPr>
      <w:fldChar w:fldCharType="end"/>
    </w:r>
  </w:p>
  <w:p w14:paraId="71EC2A93" w14:textId="2DD1D127" w:rsidR="00401581" w:rsidRDefault="00401581" w:rsidP="00401581">
    <w:pPr>
      <w:pStyle w:val="Footer"/>
      <w:jc w:val="center"/>
    </w:pPr>
    <w:r>
      <w:rPr>
        <w:rFonts w:ascii="Times New Roman" w:hAnsi="Times New Roman"/>
        <w:kern w:val="0"/>
        <w:lang w:val="en-US"/>
      </w:rPr>
      <w:t>Lot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3642" w14:textId="77777777" w:rsidR="00BA6F01" w:rsidRDefault="00BA6F01" w:rsidP="00EB0867">
      <w:pPr>
        <w:spacing w:after="0" w:line="240" w:lineRule="auto"/>
      </w:pPr>
      <w:r>
        <w:separator/>
      </w:r>
    </w:p>
  </w:footnote>
  <w:footnote w:type="continuationSeparator" w:id="0">
    <w:p w14:paraId="3B0DEC22" w14:textId="77777777" w:rsidR="00BA6F01" w:rsidRDefault="00BA6F01" w:rsidP="00EB0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FAE4" w14:textId="0EF0CB29" w:rsidR="00EB0867" w:rsidRPr="00EB0867" w:rsidRDefault="00EB0867" w:rsidP="00EB0867">
    <w:pPr>
      <w:pStyle w:val="Header"/>
      <w:jc w:val="center"/>
      <w:rPr>
        <w:rFonts w:ascii="Arial" w:hAnsi="Arial" w:cs="Arial"/>
        <w:b/>
        <w:bCs/>
        <w:lang w:val="en-US"/>
      </w:rPr>
    </w:pPr>
    <w:r w:rsidRPr="00EB0867">
      <w:rPr>
        <w:rFonts w:ascii="Arial" w:hAnsi="Arial" w:cs="Arial"/>
        <w:b/>
        <w:bCs/>
        <w:lang w:val="en-US"/>
      </w:rPr>
      <w:t>APPENDIX 3</w:t>
    </w:r>
  </w:p>
  <w:p w14:paraId="3198F8B4" w14:textId="77777777" w:rsidR="00EB0867" w:rsidRPr="00EB0867" w:rsidRDefault="00EB0867" w:rsidP="00EB0867">
    <w:pPr>
      <w:pStyle w:val="Header"/>
      <w:jc w:val="center"/>
      <w:rPr>
        <w:rFonts w:ascii="Arial" w:hAnsi="Arial" w:cs="Arial"/>
        <w:b/>
        <w:bCs/>
        <w:lang w:val="en-US"/>
      </w:rPr>
    </w:pPr>
  </w:p>
  <w:p w14:paraId="495FD020" w14:textId="74B47076" w:rsidR="00EB0867" w:rsidRPr="00EB0867" w:rsidRDefault="00EB0867" w:rsidP="00EB0867">
    <w:pPr>
      <w:pStyle w:val="Header"/>
      <w:jc w:val="center"/>
      <w:rPr>
        <w:rFonts w:ascii="Arial" w:hAnsi="Arial" w:cs="Arial"/>
        <w:b/>
        <w:bCs/>
        <w:lang w:val="en-US"/>
      </w:rPr>
    </w:pPr>
    <w:r w:rsidRPr="00EB0867">
      <w:rPr>
        <w:rFonts w:ascii="Arial" w:hAnsi="Arial" w:cs="Arial"/>
        <w:b/>
        <w:bCs/>
        <w:lang w:val="en-US"/>
      </w:rPr>
      <w:t>LOT 3 – TECHNICAL SPECIFICATIONS AND BILL OF QUANTITY</w:t>
    </w:r>
  </w:p>
  <w:p w14:paraId="6BDB83AA" w14:textId="77777777" w:rsidR="00EB0867" w:rsidRPr="00EB0867" w:rsidRDefault="00EB0867" w:rsidP="00EB0867">
    <w:pPr>
      <w:pStyle w:val="Header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AA"/>
    <w:rsid w:val="00006434"/>
    <w:rsid w:val="00025357"/>
    <w:rsid w:val="00054991"/>
    <w:rsid w:val="00055CDB"/>
    <w:rsid w:val="0017493A"/>
    <w:rsid w:val="001B2626"/>
    <w:rsid w:val="0022220B"/>
    <w:rsid w:val="00244F51"/>
    <w:rsid w:val="002E3882"/>
    <w:rsid w:val="00327D90"/>
    <w:rsid w:val="003F2568"/>
    <w:rsid w:val="00401581"/>
    <w:rsid w:val="004149AC"/>
    <w:rsid w:val="006860A3"/>
    <w:rsid w:val="006C0675"/>
    <w:rsid w:val="006F26AA"/>
    <w:rsid w:val="00703ED1"/>
    <w:rsid w:val="0071036E"/>
    <w:rsid w:val="00730E2E"/>
    <w:rsid w:val="0076667A"/>
    <w:rsid w:val="008207B1"/>
    <w:rsid w:val="008A7117"/>
    <w:rsid w:val="009246C4"/>
    <w:rsid w:val="009656B8"/>
    <w:rsid w:val="009A5CE6"/>
    <w:rsid w:val="009D445C"/>
    <w:rsid w:val="009E15BC"/>
    <w:rsid w:val="00A37C35"/>
    <w:rsid w:val="00A53F85"/>
    <w:rsid w:val="00AF3463"/>
    <w:rsid w:val="00B0290E"/>
    <w:rsid w:val="00BA6F01"/>
    <w:rsid w:val="00BE5538"/>
    <w:rsid w:val="00BF7FAB"/>
    <w:rsid w:val="00C42816"/>
    <w:rsid w:val="00D1611D"/>
    <w:rsid w:val="00D54CB5"/>
    <w:rsid w:val="00D60E14"/>
    <w:rsid w:val="00D67C5A"/>
    <w:rsid w:val="00D93A60"/>
    <w:rsid w:val="00EB0867"/>
    <w:rsid w:val="00F04C7B"/>
    <w:rsid w:val="00F05899"/>
    <w:rsid w:val="00FB08BB"/>
    <w:rsid w:val="00FC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0FF5"/>
  <w15:chartTrackingRefBased/>
  <w15:docId w15:val="{7B91D660-8F1E-004D-9403-98DCB5E4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6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67"/>
  </w:style>
  <w:style w:type="paragraph" w:styleId="Footer">
    <w:name w:val="footer"/>
    <w:basedOn w:val="Normal"/>
    <w:link w:val="FooterChar"/>
    <w:uiPriority w:val="99"/>
    <w:unhideWhenUsed/>
    <w:rsid w:val="00EB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cl/fi/czif69eghg28rfk5n7kpo/underground.pdf?rlkey=qgy0w2pr2d4401t47kgrw4rey&amp;dl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cl/fi/zk6gr0lv89xw4yisifirn/urdv.pdf?rlkey=0zlozb7lzo98hgd5capoub0yb&amp;dl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ropbox.com/scl/fi/2j1dkg37xftoy3ulgihim/product_388.pdf?rlkey=b63y4zsdyn71ngqid58kmj6u3&amp;dl=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plp.com/au/energy/underground/urd-turret-series-eleven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dropbox.com/scl/fi/o69ogkeg5wx8l8mkkp73j/10921955_1_P_PROD_SPEC_technicalsheet20000undergroundmarkingtapewarningelectricalcablebeloworange500mx150mmx008mmaubiz351065.pdf?rlkey=asd0zo7f41dhyk0uh7ycaorj2&amp;st=ffss9vom&amp;dl=0" TargetMode="External"/><Relationship Id="rId14" Type="http://schemas.openxmlformats.org/officeDocument/2006/relationships/hyperlink" Target="https://www.cabac.com.au/p/electrical-power-connectivity/pillars-terminations-accessories/pillar-terminations/tb5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A718E42E465468BF10AA2DF40DBFF" ma:contentTypeVersion="3" ma:contentTypeDescription="Create a new document." ma:contentTypeScope="" ma:versionID="be85b00623c47c6d197e015b23cb2650">
  <xsd:schema xmlns:xsd="http://www.w3.org/2001/XMLSchema" xmlns:xs="http://www.w3.org/2001/XMLSchema" xmlns:p="http://schemas.microsoft.com/office/2006/metadata/properties" xmlns:ns2="bc34afb5-a06f-4890-a1d8-c201978b2a33" targetNamespace="http://schemas.microsoft.com/office/2006/metadata/properties" ma:root="true" ma:fieldsID="f4492fba4dc83251aefd24c0bb7e3a75" ns2:_="">
    <xsd:import namespace="bc34afb5-a06f-4890-a1d8-c201978b2a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4afb5-a06f-4890-a1d8-c201978b2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78914-7225-4E85-B86A-AF293E9FB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258E8A-D629-4D68-BB44-002DCF75EA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90BDEA-4AA1-44CE-AA5D-F2EDCE555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4afb5-a06f-4890-a1d8-c201978b2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Marielle Bouet</dc:creator>
  <cp:keywords/>
  <dc:description/>
  <cp:lastModifiedBy>Victor Nabeyan</cp:lastModifiedBy>
  <cp:revision>4</cp:revision>
  <dcterms:created xsi:type="dcterms:W3CDTF">2025-07-08T01:29:00Z</dcterms:created>
  <dcterms:modified xsi:type="dcterms:W3CDTF">2025-07-15T02:54:00Z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0x01010086FA718E42E465468BF10AA2DF40DBFF</vt:lpwstr>
  </property>
</Properties>
</file>